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DA" w:rsidRDefault="00F208DA" w:rsidP="00F208D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  <w:lang w:val="ru-RU"/>
        </w:rPr>
        <w:t>дошкольное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детский сад № 16 «Ягодка»</w:t>
      </w:r>
    </w:p>
    <w:p w:rsidR="00F208DA" w:rsidRDefault="00F208DA" w:rsidP="00F20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Ярославского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(М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</w:rPr>
        <w:t>ОУ № 1</w:t>
      </w:r>
      <w:r>
        <w:rPr>
          <w:rFonts w:ascii="Times New Roman" w:hAnsi="Times New Roman" w:cs="Times New Roman"/>
          <w:sz w:val="24"/>
          <w:szCs w:val="24"/>
          <w:lang w:val="ru-RU"/>
        </w:rPr>
        <w:t>6 «Ягодка» ЯМР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1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1"/>
        <w:gridCol w:w="4171"/>
      </w:tblGrid>
      <w:tr w:rsidR="00F208DA" w:rsidTr="004F035D">
        <w:tc>
          <w:tcPr>
            <w:tcW w:w="49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DA" w:rsidRDefault="00F208DA" w:rsidP="004F035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 </w:t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Ягодка»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ЯМР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1.03.2022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8DA" w:rsidRDefault="00F208DA" w:rsidP="004F035D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 </w:t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Ягодка»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ЯМР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1.03.2022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36.1</w:t>
            </w:r>
            <w:bookmarkStart w:id="0" w:name="_GoBack"/>
            <w:bookmarkEnd w:id="0"/>
          </w:p>
        </w:tc>
      </w:tr>
    </w:tbl>
    <w:p w:rsidR="00F208DA" w:rsidRDefault="00F208DA" w:rsidP="00F208D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208DA" w:rsidRDefault="00F208DA" w:rsidP="00F208D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Правила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МДОУ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«Ягодка»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ЯМР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F208DA" w:rsidRDefault="00F208DA" w:rsidP="00F208D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  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МДОУ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Ягодка»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ЯМР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далее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разработаны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29.12.2012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 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15.05.2020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 xml:space="preserve">236, </w:t>
      </w:r>
      <w:r>
        <w:rPr>
          <w:rFonts w:hAnsi="Times New Roman" w:cs="Times New Roman"/>
          <w:color w:val="000000"/>
          <w:sz w:val="24"/>
          <w:szCs w:val="24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условиями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Минобрнауки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28.12.2015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 xml:space="preserve">1527, </w:t>
      </w:r>
      <w:r>
        <w:rPr>
          <w:rFonts w:hAnsi="Times New Roman" w:cs="Times New Roman"/>
          <w:color w:val="000000"/>
          <w:sz w:val="24"/>
          <w:szCs w:val="24"/>
        </w:rPr>
        <w:t>и уставом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Ягодка»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ЯМР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процедуре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условиям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 РФ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 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иностранных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числа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соотечественников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рубежом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 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ассигнований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международными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договорами 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 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настоящими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проживающих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 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закреплен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закрепленная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208DA" w:rsidRDefault="00F208DA" w:rsidP="00F208D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 обучение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возрасте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1,5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ограниченными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адаптированным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психолого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медико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график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пункте </w:t>
      </w:r>
      <w:r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правил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размещается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информационном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на 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«Интернет»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 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информационном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на 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«Интернет»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208DA" w:rsidRDefault="00F208DA" w:rsidP="00F208D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распорядительного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Ярославского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закреплении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конкретными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территориями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208DA" w:rsidRDefault="00F208DA" w:rsidP="00F208D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208DA" w:rsidRDefault="00F208DA" w:rsidP="00F208D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Ягодка»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лицензии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регламентирующих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208DA" w:rsidRDefault="00F208DA" w:rsidP="00F208D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сроках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графика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208DA" w:rsidRDefault="00F208DA" w:rsidP="00F208D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образцов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заполнения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208DA" w:rsidRDefault="00F208DA" w:rsidP="00F208D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и образца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 заполнения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208DA" w:rsidRDefault="00F208DA" w:rsidP="00F208D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текущему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изучаемых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числа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 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республик 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заявлениям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зачисления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основным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программам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направлению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ЯМР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 личному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оригинала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удостоверяющего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оригинала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удостоверяющего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иностранного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208DA" w:rsidRDefault="00F208DA" w:rsidP="00F208D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свидетельство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иностранных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гражданства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</w:t>
      </w:r>
      <w:r>
        <w:rPr>
          <w:rFonts w:hAnsi="Times New Roman" w:cs="Times New Roman"/>
          <w:color w:val="000000"/>
          <w:sz w:val="24"/>
          <w:szCs w:val="24"/>
        </w:rPr>
        <w:t>(-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удостоверяющий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подтверждающий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законность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208DA" w:rsidRDefault="00F208DA" w:rsidP="00F208DA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свидетельство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месту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месту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пребывания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закрепленной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пребывания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проживания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предъявляют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208DA" w:rsidRDefault="00F208DA" w:rsidP="00F208D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208DA" w:rsidRDefault="00F208DA" w:rsidP="00F208D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психолого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медико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являющихся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гражданами 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пребывание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РФ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виза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прибытия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Россию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требующем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визы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миграционная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отметкой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въезде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Россию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 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Республики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Беларусь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вид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жительство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временное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проживание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русском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нотариально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делает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инициативе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личному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оригинала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удостоверяющего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3.8. </w:t>
      </w:r>
      <w:r>
        <w:rPr>
          <w:rFonts w:hAnsi="Times New Roman" w:cs="Times New Roman"/>
          <w:color w:val="000000"/>
          <w:sz w:val="24"/>
          <w:szCs w:val="24"/>
        </w:rPr>
        <w:t>Должностное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инициативе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проверяет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требуемых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Порядком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15.05.2020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 xml:space="preserve">236 </w:t>
      </w:r>
      <w:r>
        <w:rPr>
          <w:rFonts w:hAnsi="Times New Roman" w:cs="Times New Roman"/>
          <w:color w:val="000000"/>
          <w:sz w:val="24"/>
          <w:szCs w:val="24"/>
        </w:rPr>
        <w:t>«Об 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регистрационном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перечне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двух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экземплярах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заверяется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печатью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экземпляр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подшивается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представленное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заявителю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 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Заявитель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донести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14</w:t>
      </w:r>
      <w:r>
        <w:rPr>
          <w:rFonts w:hAnsi="Times New Roman" w:cs="Times New Roman"/>
          <w:color w:val="000000"/>
          <w:sz w:val="24"/>
          <w:szCs w:val="24"/>
        </w:rPr>
        <w:t> календарных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требуемых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3.9.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документом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удостоверяющим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заявителя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полномочий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3.10.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должностное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знакомит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 уставом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лицензией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реализуемыми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программной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регламентирующими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 </w:t>
      </w:r>
      <w:r>
        <w:rPr>
          <w:rFonts w:hAnsi="Times New Roman" w:cs="Times New Roman"/>
          <w:color w:val="000000"/>
          <w:sz w:val="24"/>
          <w:szCs w:val="24"/>
        </w:rPr>
        <w:t>Факт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пункте </w:t>
      </w:r>
      <w:r>
        <w:rPr>
          <w:rFonts w:hAnsi="Times New Roman" w:cs="Times New Roman"/>
          <w:color w:val="000000"/>
          <w:sz w:val="24"/>
          <w:szCs w:val="24"/>
        </w:rPr>
        <w:t>3.10</w:t>
      </w:r>
      <w:r>
        <w:rPr>
          <w:rFonts w:hAnsi="Times New Roman" w:cs="Times New Roman"/>
          <w:color w:val="000000"/>
          <w:sz w:val="24"/>
          <w:szCs w:val="24"/>
        </w:rPr>
        <w:t> правил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фиксируется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заверяется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3.12.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 копий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журнале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 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выдается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расписке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подаваемые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заявлением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представленных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Расписка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 бумажном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 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 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портал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муниципальных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функций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портал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муниципальных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функций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 </w:t>
      </w:r>
      <w:r>
        <w:rPr>
          <w:rFonts w:hAnsi="Times New Roman" w:cs="Times New Roman"/>
          <w:color w:val="000000"/>
          <w:sz w:val="24"/>
          <w:szCs w:val="24"/>
        </w:rPr>
        <w:t>С 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присмотру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уходу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 </w:t>
      </w:r>
      <w:r>
        <w:rPr>
          <w:rFonts w:hAnsi="Times New Roman" w:cs="Times New Roman"/>
          <w:color w:val="000000"/>
          <w:sz w:val="24"/>
          <w:szCs w:val="24"/>
        </w:rPr>
        <w:t>Зачисление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пункте </w:t>
      </w:r>
      <w:r>
        <w:rPr>
          <w:rFonts w:hAnsi="Times New Roman" w:cs="Times New Roman"/>
          <w:color w:val="000000"/>
          <w:sz w:val="24"/>
          <w:szCs w:val="24"/>
        </w:rPr>
        <w:t>3.14</w:t>
      </w:r>
      <w:r>
        <w:rPr>
          <w:rFonts w:hAnsi="Times New Roman" w:cs="Times New Roman"/>
          <w:color w:val="000000"/>
          <w:sz w:val="24"/>
          <w:szCs w:val="24"/>
        </w:rPr>
        <w:t> правил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трехдневный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информационном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«Интернет»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реквизитов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наименования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числа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зачисленных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указанную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3.17. </w:t>
      </w:r>
      <w:r>
        <w:rPr>
          <w:rFonts w:hAnsi="Times New Roman" w:cs="Times New Roman"/>
          <w:color w:val="000000"/>
          <w:sz w:val="24"/>
          <w:szCs w:val="24"/>
        </w:rPr>
        <w:t>На 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 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зачисления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основным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порядке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перевода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 другой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решению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учредителя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решению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на 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исходной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списочного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письменных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исходной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письменные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 списочным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акту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передачи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обязательных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</w:t>
      </w:r>
      <w:r>
        <w:rPr>
          <w:rFonts w:hAnsi="Times New Roman" w:cs="Times New Roman"/>
          <w:color w:val="000000"/>
          <w:sz w:val="24"/>
          <w:szCs w:val="24"/>
        </w:rPr>
        <w:t>В 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15.05.2020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 xml:space="preserve">236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«Об 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согласий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обучающемся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списочном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делает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акте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передачи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P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сопроводительное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недостающей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Сопроводительное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исходящих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примечаниями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сопроводительное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направляются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недостающие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получены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запрашивает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недостающие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F208DA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непредставлении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личное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акта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передачи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перечнем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ссылкой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дату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номер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сопроводительного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 </w:t>
      </w: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исходной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 </w:t>
      </w:r>
      <w:r>
        <w:rPr>
          <w:rFonts w:hAnsi="Times New Roman" w:cs="Times New Roman"/>
          <w:color w:val="000000"/>
          <w:sz w:val="24"/>
          <w:szCs w:val="24"/>
        </w:rPr>
        <w:t>Зачисление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8DA" w:rsidRDefault="00F208DA" w:rsidP="00F208D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 </w:t>
      </w: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выписку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3E6D" w:rsidRDefault="00373E6D"/>
    <w:sectPr w:rsidR="00373E6D" w:rsidSect="00095AB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3208E"/>
    <w:multiLevelType w:val="multilevel"/>
    <w:tmpl w:val="005320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DCABA"/>
    <w:multiLevelType w:val="multilevel"/>
    <w:tmpl w:val="59ADCA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8DA"/>
    <w:rsid w:val="0006155D"/>
    <w:rsid w:val="00373E6D"/>
    <w:rsid w:val="00F2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D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2114</Words>
  <Characters>12053</Characters>
  <Application>Microsoft Office Word</Application>
  <DocSecurity>0</DocSecurity>
  <Lines>100</Lines>
  <Paragraphs>28</Paragraphs>
  <ScaleCrop>false</ScaleCrop>
  <Company/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2022-04-01T08:12:00Z</dcterms:created>
  <dcterms:modified xsi:type="dcterms:W3CDTF">2022-04-01T08:12:00Z</dcterms:modified>
</cp:coreProperties>
</file>