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8A" w:rsidRPr="00E1578A" w:rsidRDefault="00E1578A" w:rsidP="00E1578A">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1578A">
        <w:rPr>
          <w:rFonts w:ascii="Times New Roman" w:eastAsia="Times New Roman" w:hAnsi="Times New Roman" w:cs="Times New Roman"/>
          <w:b/>
          <w:bCs/>
          <w:kern w:val="36"/>
          <w:sz w:val="28"/>
          <w:szCs w:val="28"/>
          <w:lang w:eastAsia="ru-RU"/>
        </w:rPr>
        <w:t>Лошади</w:t>
      </w:r>
      <w:r>
        <w:rPr>
          <w:rFonts w:ascii="Times New Roman" w:eastAsia="Times New Roman" w:hAnsi="Times New Roman" w:cs="Times New Roman"/>
          <w:b/>
          <w:bCs/>
          <w:kern w:val="36"/>
          <w:sz w:val="28"/>
          <w:szCs w:val="28"/>
          <w:lang w:eastAsia="ru-RU"/>
        </w:rPr>
        <w:t>.</w:t>
      </w:r>
    </w:p>
    <w:tbl>
      <w:tblPr>
        <w:tblW w:w="4826" w:type="pct"/>
        <w:tblCellSpacing w:w="15" w:type="dxa"/>
        <w:tblCellMar>
          <w:top w:w="15" w:type="dxa"/>
          <w:left w:w="15" w:type="dxa"/>
          <w:bottom w:w="15" w:type="dxa"/>
          <w:right w:w="15" w:type="dxa"/>
        </w:tblCellMar>
        <w:tblLook w:val="04A0"/>
      </w:tblPr>
      <w:tblGrid>
        <w:gridCol w:w="94"/>
        <w:gridCol w:w="9022"/>
      </w:tblGrid>
      <w:tr w:rsidR="00E1578A" w:rsidRPr="00E1578A" w:rsidTr="00E1578A">
        <w:trPr>
          <w:tblCellSpacing w:w="15" w:type="dxa"/>
        </w:trPr>
        <w:tc>
          <w:tcPr>
            <w:tcW w:w="27" w:type="pct"/>
            <w:hideMark/>
          </w:tcPr>
          <w:p w:rsidR="00E1578A" w:rsidRPr="00E1578A" w:rsidRDefault="00E1578A" w:rsidP="00E1578A">
            <w:pPr>
              <w:spacing w:after="0" w:line="240" w:lineRule="auto"/>
              <w:rPr>
                <w:rFonts w:ascii="Times New Roman" w:eastAsia="Times New Roman" w:hAnsi="Times New Roman" w:cs="Times New Roman"/>
                <w:sz w:val="28"/>
                <w:szCs w:val="28"/>
                <w:lang w:eastAsia="ru-RU"/>
              </w:rPr>
            </w:pPr>
          </w:p>
        </w:tc>
        <w:tc>
          <w:tcPr>
            <w:tcW w:w="4924" w:type="pct"/>
            <w:vAlign w:val="center"/>
            <w:hideMark/>
          </w:tcPr>
          <w:p w:rsidR="00E1578A" w:rsidRPr="00E1578A" w:rsidRDefault="00E1578A" w:rsidP="00E1578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E1578A">
              <w:rPr>
                <w:rFonts w:ascii="Times New Roman" w:eastAsia="Times New Roman" w:hAnsi="Times New Roman" w:cs="Times New Roman"/>
                <w:bCs/>
                <w:sz w:val="28"/>
                <w:szCs w:val="28"/>
                <w:lang w:eastAsia="ru-RU"/>
              </w:rPr>
              <w:t>Несмотря на то, что</w:t>
            </w:r>
            <w:proofErr w:type="gramStart"/>
            <w:r w:rsidRPr="00E1578A">
              <w:rPr>
                <w:rFonts w:ascii="Times New Roman" w:eastAsia="Times New Roman" w:hAnsi="Times New Roman" w:cs="Times New Roman"/>
                <w:bCs/>
                <w:sz w:val="28"/>
                <w:szCs w:val="28"/>
                <w:lang w:eastAsia="ru-RU"/>
              </w:rPr>
              <w:t xml:space="preserve"> В</w:t>
            </w:r>
            <w:proofErr w:type="gramEnd"/>
            <w:r w:rsidRPr="00E1578A">
              <w:rPr>
                <w:rFonts w:ascii="Times New Roman" w:eastAsia="Times New Roman" w:hAnsi="Times New Roman" w:cs="Times New Roman"/>
                <w:bCs/>
                <w:sz w:val="28"/>
                <w:szCs w:val="28"/>
                <w:lang w:eastAsia="ru-RU"/>
              </w:rPr>
              <w:t xml:space="preserve">торую мировую войну называли войной моторов, конница играла в ней немаловажную роль. Вот что писал в своей докладной записке немецкий генерал </w:t>
            </w:r>
            <w:proofErr w:type="spellStart"/>
            <w:r w:rsidRPr="00E1578A">
              <w:rPr>
                <w:rFonts w:ascii="Times New Roman" w:eastAsia="Times New Roman" w:hAnsi="Times New Roman" w:cs="Times New Roman"/>
                <w:bCs/>
                <w:sz w:val="28"/>
                <w:szCs w:val="28"/>
                <w:lang w:eastAsia="ru-RU"/>
              </w:rPr>
              <w:t>Гальдер</w:t>
            </w:r>
            <w:proofErr w:type="spellEnd"/>
            <w:r w:rsidRPr="00E1578A">
              <w:rPr>
                <w:rFonts w:ascii="Times New Roman" w:eastAsia="Times New Roman" w:hAnsi="Times New Roman" w:cs="Times New Roman"/>
                <w:bCs/>
                <w:sz w:val="28"/>
                <w:szCs w:val="28"/>
                <w:lang w:eastAsia="ru-RU"/>
              </w:rPr>
              <w:t>: «Мы постоянно сталкиваемся с конными соединениями. Они так маневренны, что применить против них мощь немецкой техники не представляется возможным. Сознание, что ни один командир не может быть спокоен за свои тылы, угнетающе действует на моральный дух войск».</w:t>
            </w:r>
            <w:r w:rsidRPr="00E1578A">
              <w:rPr>
                <w:rFonts w:ascii="Times New Roman" w:eastAsia="Times New Roman" w:hAnsi="Times New Roman" w:cs="Times New Roman"/>
                <w:bCs/>
                <w:sz w:val="28"/>
                <w:szCs w:val="28"/>
                <w:lang w:eastAsia="ru-RU"/>
              </w:rPr>
              <w:br/>
              <w:t>И действительно, хотя конь бежит со средней скоростью не более 20 км в час и может преодолеть не более 100 км за сутки, но он может пройти там, где не пройдёт никакая техника – и сделает это незаметно.</w:t>
            </w:r>
            <w:r w:rsidRPr="00E1578A">
              <w:rPr>
                <w:rFonts w:ascii="Times New Roman" w:eastAsia="Times New Roman" w:hAnsi="Times New Roman" w:cs="Times New Roman"/>
                <w:bCs/>
                <w:sz w:val="28"/>
                <w:szCs w:val="28"/>
                <w:lang w:eastAsia="ru-RU"/>
              </w:rPr>
              <w:br/>
              <w:t xml:space="preserve">Только один конный корпус советского генерала Льва Михайловича </w:t>
            </w:r>
            <w:proofErr w:type="spellStart"/>
            <w:r w:rsidRPr="00E1578A">
              <w:rPr>
                <w:rFonts w:ascii="Times New Roman" w:eastAsia="Times New Roman" w:hAnsi="Times New Roman" w:cs="Times New Roman"/>
                <w:bCs/>
                <w:sz w:val="28"/>
                <w:szCs w:val="28"/>
                <w:lang w:eastAsia="ru-RU"/>
              </w:rPr>
              <w:t>Доватора</w:t>
            </w:r>
            <w:proofErr w:type="spellEnd"/>
            <w:r w:rsidRPr="00E1578A">
              <w:rPr>
                <w:rFonts w:ascii="Times New Roman" w:eastAsia="Times New Roman" w:hAnsi="Times New Roman" w:cs="Times New Roman"/>
                <w:bCs/>
                <w:sz w:val="28"/>
                <w:szCs w:val="28"/>
                <w:lang w:eastAsia="ru-RU"/>
              </w:rPr>
              <w:t xml:space="preserve"> сковал тылы целой армии. Дивизия генерала </w:t>
            </w:r>
            <w:proofErr w:type="spellStart"/>
            <w:r w:rsidRPr="00E1578A">
              <w:rPr>
                <w:rFonts w:ascii="Times New Roman" w:eastAsia="Times New Roman" w:hAnsi="Times New Roman" w:cs="Times New Roman"/>
                <w:bCs/>
                <w:sz w:val="28"/>
                <w:szCs w:val="28"/>
                <w:lang w:eastAsia="ru-RU"/>
              </w:rPr>
              <w:t>Блинова</w:t>
            </w:r>
            <w:proofErr w:type="spellEnd"/>
            <w:r w:rsidRPr="00E1578A">
              <w:rPr>
                <w:rFonts w:ascii="Times New Roman" w:eastAsia="Times New Roman" w:hAnsi="Times New Roman" w:cs="Times New Roman"/>
                <w:bCs/>
                <w:sz w:val="28"/>
                <w:szCs w:val="28"/>
                <w:lang w:eastAsia="ru-RU"/>
              </w:rPr>
              <w:t xml:space="preserve"> спасла 50 тысяч военнопленных, заперла дорогу на Дрезден. 7-й гвардейский корпус взял города </w:t>
            </w:r>
            <w:proofErr w:type="spellStart"/>
            <w:r w:rsidRPr="00E1578A">
              <w:rPr>
                <w:rFonts w:ascii="Times New Roman" w:eastAsia="Times New Roman" w:hAnsi="Times New Roman" w:cs="Times New Roman"/>
                <w:bCs/>
                <w:sz w:val="28"/>
                <w:szCs w:val="28"/>
                <w:lang w:eastAsia="ru-RU"/>
              </w:rPr>
              <w:t>Ратенов</w:t>
            </w:r>
            <w:proofErr w:type="spellEnd"/>
            <w:r w:rsidRPr="00E1578A">
              <w:rPr>
                <w:rFonts w:ascii="Times New Roman" w:eastAsia="Times New Roman" w:hAnsi="Times New Roman" w:cs="Times New Roman"/>
                <w:bCs/>
                <w:sz w:val="28"/>
                <w:szCs w:val="28"/>
                <w:lang w:eastAsia="ru-RU"/>
              </w:rPr>
              <w:t xml:space="preserve"> и Бранденбург, а 3-й гвардейский корпус взял </w:t>
            </w:r>
            <w:proofErr w:type="spellStart"/>
            <w:r w:rsidRPr="00E1578A">
              <w:rPr>
                <w:rFonts w:ascii="Times New Roman" w:eastAsia="Times New Roman" w:hAnsi="Times New Roman" w:cs="Times New Roman"/>
                <w:bCs/>
                <w:sz w:val="28"/>
                <w:szCs w:val="28"/>
                <w:lang w:eastAsia="ru-RU"/>
              </w:rPr>
              <w:t>Рейнбург</w:t>
            </w:r>
            <w:proofErr w:type="spellEnd"/>
            <w:r w:rsidRPr="00E1578A">
              <w:rPr>
                <w:rFonts w:ascii="Times New Roman" w:eastAsia="Times New Roman" w:hAnsi="Times New Roman" w:cs="Times New Roman"/>
                <w:bCs/>
                <w:sz w:val="28"/>
                <w:szCs w:val="28"/>
                <w:lang w:eastAsia="ru-RU"/>
              </w:rPr>
              <w:t xml:space="preserve"> и встретил на Эльбе союзников.</w:t>
            </w:r>
            <w:r w:rsidRPr="00E1578A">
              <w:rPr>
                <w:rFonts w:ascii="Times New Roman" w:eastAsia="Times New Roman" w:hAnsi="Times New Roman" w:cs="Times New Roman"/>
                <w:bCs/>
                <w:sz w:val="28"/>
                <w:szCs w:val="28"/>
                <w:lang w:eastAsia="ru-RU"/>
              </w:rPr>
              <w:br/>
              <w:t>В войну лошадей применяли и как транспортную силу, особенно в артиллерии. Упряжка в шесть лошадей тянула пушку, меняя огневые позиции батареи. Перед глазами встают кадры фронтовой кинохроники: красноармейцы из всех сил выталкивают застрявшую телегу со снарядами, запряжённую лошадьми.</w:t>
            </w:r>
            <w:r w:rsidRPr="00E1578A">
              <w:rPr>
                <w:rFonts w:ascii="Times New Roman" w:eastAsia="Times New Roman" w:hAnsi="Times New Roman" w:cs="Times New Roman"/>
                <w:bCs/>
                <w:sz w:val="28"/>
                <w:szCs w:val="28"/>
                <w:lang w:eastAsia="ru-RU"/>
              </w:rPr>
              <w:br/>
              <w:t>Много лошадей пало на полях сражений. Лошадь не могла спрятаться в траншеи или укрыться в блиндаже от пуль и осколков снарядов.</w:t>
            </w:r>
            <w:r w:rsidRPr="00E1578A">
              <w:rPr>
                <w:rFonts w:ascii="Times New Roman" w:eastAsia="Times New Roman" w:hAnsi="Times New Roman" w:cs="Times New Roman"/>
                <w:bCs/>
                <w:sz w:val="28"/>
                <w:szCs w:val="28"/>
                <w:lang w:eastAsia="ru-RU"/>
              </w:rPr>
              <w:br/>
              <w:t>В скором времени на Поклонной горе по инициативе одного из депутатов бу</w:t>
            </w:r>
            <w:r>
              <w:rPr>
                <w:rFonts w:ascii="Times New Roman" w:eastAsia="Times New Roman" w:hAnsi="Times New Roman" w:cs="Times New Roman"/>
                <w:bCs/>
                <w:sz w:val="28"/>
                <w:szCs w:val="28"/>
                <w:lang w:eastAsia="ru-RU"/>
              </w:rPr>
              <w:t>дет установлен памятник лошадям-</w:t>
            </w:r>
            <w:r w:rsidRPr="00E1578A">
              <w:rPr>
                <w:rFonts w:ascii="Times New Roman" w:eastAsia="Times New Roman" w:hAnsi="Times New Roman" w:cs="Times New Roman"/>
                <w:bCs/>
                <w:sz w:val="28"/>
                <w:szCs w:val="28"/>
                <w:lang w:eastAsia="ru-RU"/>
              </w:rPr>
              <w:t>участникам Великой Отечественной войны. Бесспорно, они это заслужили по праву. Трудно представить нашу победу без этих красивых и благородных животных.</w:t>
            </w:r>
            <w:r w:rsidRPr="00E1578A">
              <w:rPr>
                <w:rFonts w:ascii="Times New Roman" w:eastAsia="Times New Roman" w:hAnsi="Times New Roman" w:cs="Times New Roman"/>
                <w:noProof/>
                <w:sz w:val="28"/>
                <w:szCs w:val="28"/>
                <w:lang w:eastAsia="ru-RU"/>
              </w:rPr>
              <w:drawing>
                <wp:anchor distT="0" distB="0" distL="0" distR="0" simplePos="0" relativeHeight="251658240" behindDoc="0" locked="0" layoutInCell="1" allowOverlap="0">
                  <wp:simplePos x="0" y="0"/>
                  <wp:positionH relativeFrom="column">
                    <wp:posOffset>-2289810</wp:posOffset>
                  </wp:positionH>
                  <wp:positionV relativeFrom="line">
                    <wp:posOffset>50800</wp:posOffset>
                  </wp:positionV>
                  <wp:extent cx="2857500" cy="2000250"/>
                  <wp:effectExtent l="19050" t="0" r="0" b="0"/>
                  <wp:wrapSquare wrapText="bothSides"/>
                  <wp:docPr id="2" name="Рисунок 2" descr="http://gym6-perm.narod.ru/12/7/1/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ym6-perm.narod.ru/12/7/1/12/10.jpg"/>
                          <pic:cNvPicPr>
                            <a:picLocks noChangeAspect="1" noChangeArrowheads="1"/>
                          </pic:cNvPicPr>
                        </pic:nvPicPr>
                        <pic:blipFill>
                          <a:blip r:embed="rId4" cstate="print"/>
                          <a:srcRect/>
                          <a:stretch>
                            <a:fillRect/>
                          </a:stretch>
                        </pic:blipFill>
                        <pic:spPr bwMode="auto">
                          <a:xfrm>
                            <a:off x="0" y="0"/>
                            <a:ext cx="2857500" cy="2000250"/>
                          </a:xfrm>
                          <a:prstGeom prst="rect">
                            <a:avLst/>
                          </a:prstGeom>
                          <a:noFill/>
                          <a:ln w="9525">
                            <a:noFill/>
                            <a:miter lim="800000"/>
                            <a:headEnd/>
                            <a:tailEnd/>
                          </a:ln>
                        </pic:spPr>
                      </pic:pic>
                    </a:graphicData>
                  </a:graphic>
                </wp:anchor>
              </w:drawing>
            </w:r>
            <w:r w:rsidRPr="00E1578A">
              <w:rPr>
                <w:rFonts w:ascii="Times New Roman" w:eastAsia="Times New Roman" w:hAnsi="Times New Roman" w:cs="Times New Roman"/>
                <w:noProof/>
                <w:sz w:val="28"/>
                <w:szCs w:val="2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2009775"/>
                  <wp:effectExtent l="19050" t="0" r="0" b="0"/>
                  <wp:wrapSquare wrapText="bothSides"/>
                  <wp:docPr id="3" name="Рисунок 3" descr="http://gym6-perm.narod.ru/12/7/1/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ym6-perm.narod.ru/12/7/1/12/11.jpg"/>
                          <pic:cNvPicPr>
                            <a:picLocks noChangeAspect="1" noChangeArrowheads="1"/>
                          </pic:cNvPicPr>
                        </pic:nvPicPr>
                        <pic:blipFill>
                          <a:blip r:embed="rId5" cstate="print"/>
                          <a:srcRect/>
                          <a:stretch>
                            <a:fillRect/>
                          </a:stretch>
                        </pic:blipFill>
                        <pic:spPr bwMode="auto">
                          <a:xfrm>
                            <a:off x="0" y="0"/>
                            <a:ext cx="2857500" cy="2009775"/>
                          </a:xfrm>
                          <a:prstGeom prst="rect">
                            <a:avLst/>
                          </a:prstGeom>
                          <a:noFill/>
                          <a:ln w="9525">
                            <a:noFill/>
                            <a:miter lim="800000"/>
                            <a:headEnd/>
                            <a:tailEnd/>
                          </a:ln>
                        </pic:spPr>
                      </pic:pic>
                    </a:graphicData>
                  </a:graphic>
                </wp:anchor>
              </w:drawing>
            </w:r>
          </w:p>
        </w:tc>
      </w:tr>
    </w:tbl>
    <w:p w:rsidR="00373E6D" w:rsidRPr="00E1578A" w:rsidRDefault="00373E6D">
      <w:pPr>
        <w:rPr>
          <w:sz w:val="28"/>
          <w:szCs w:val="28"/>
        </w:rPr>
      </w:pPr>
    </w:p>
    <w:sectPr w:rsidR="00373E6D" w:rsidRPr="00E1578A" w:rsidSect="00373E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78A"/>
    <w:rsid w:val="002061A2"/>
    <w:rsid w:val="00373E6D"/>
    <w:rsid w:val="00E15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E6D"/>
  </w:style>
  <w:style w:type="paragraph" w:styleId="1">
    <w:name w:val="heading 1"/>
    <w:basedOn w:val="a"/>
    <w:link w:val="10"/>
    <w:uiPriority w:val="9"/>
    <w:qFormat/>
    <w:rsid w:val="00E15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78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1578A"/>
    <w:rPr>
      <w:color w:val="0000FF"/>
      <w:u w:val="single"/>
    </w:rPr>
  </w:style>
</w:styles>
</file>

<file path=word/webSettings.xml><?xml version="1.0" encoding="utf-8"?>
<w:webSettings xmlns:r="http://schemas.openxmlformats.org/officeDocument/2006/relationships" xmlns:w="http://schemas.openxmlformats.org/wordprocessingml/2006/main">
  <w:divs>
    <w:div w:id="35916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2020-05-02T16:11:00Z</dcterms:created>
  <dcterms:modified xsi:type="dcterms:W3CDTF">2020-05-02T16:15:00Z</dcterms:modified>
</cp:coreProperties>
</file>